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CD0" w:rsidRDefault="00FE3CD0" w:rsidP="00B443E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940425" cy="82257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2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2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CD0" w:rsidRDefault="00FE3CD0" w:rsidP="00B443E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E3CD0" w:rsidRDefault="00FE3CD0" w:rsidP="00B443E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443E5" w:rsidRPr="00B443E5" w:rsidRDefault="00B443E5" w:rsidP="00B443E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4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 обучающихся общеобразовательных учреждений объединяет все виды деятельности обучающихся (кроме учебной деятельности), в которых возможно и целесообразно решение задач их воспитания и социализации.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внеурочной деятельности «Волейбол» предназначена для физкультурно-спортивной и оздоровительной работы с обучающимися, проявляющими интерес к физической культуре и спорту, в 5–10 классах.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Волейбол – один из игровых видов спорта в программах физического воспитания обучающихся общеобразовательных учреждений. Он включён в урочные занятия, широко практикуется во внеклассной и внешкольной работе – это занятия в спортивной секции по волейболу, физкультурно-массовые и спортивные мероприятия (соревнования в общеобразовательном учреждении, на уровне района, округа, матчевые встречи и т.п.).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играть в волейбол, необходимо уметь быстро выполнять двигательные действия, высоко прыгать, мгновенно менять направление и скорость движения, обладать ловкостью и выносливостью. Занятия волейболом улучшают работу сердечнососудистой и дыхательной систем, укрепляют костную систему, развивают подвижность суставов, увеличивают силу и эластичность мышц. Постоянное взаимодействие с мячом способствует улучшению глубинного и периферического зрения, точности и ориентировке в пространстве. Развивается двигательная реакция на зрительные и слуховые сигналы. Игра в волейбол требует от занимающихся максимального проявления физических возможностей, волевых усилий и умения пользоваться приобретёнными навыками. Проявляются положительные эмоции: жизнерадостность, бодрость, желание победить. Развивается чувство ответственности, коллективизма, скорость принятия решений. Благодаря своей эмоциональности игра в волейбол представляет собой средство не только физического развития, но и активного отдыха. Широкому распространению волейбола содействует несложное оборудование: небольшая площадка, сетка, мяч.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программе представлены доступные для обучающихся упражнения, способствующие овладению элементами техники и тактики игры в волейбол, развитию физических способностей.</w:t>
      </w:r>
    </w:p>
    <w:p w:rsid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Нормативно-правовой и документальной базой программы внеурочной деятельности по формированию культур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здоровья обучающихся являются.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и задачи обучения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, воспитания и развития детей по физкультурно-спортивному и оздоровительному направлению внеурочной деятельности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внеурочной деятельности по физкультурно-спортивному и оздоровительному направлению «Волейбол» может рассматриваться как одна из ступеней к формированию культуры здоровья и неотъемлемой частью всего воспитательно-образовательного процесса. Основная идея программы заключается в мотивации обучающихся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Данная программа направлена на формирование, сохранение и укрепления здоровья обучающихся, в основу, которой положены культурологический и личностно-ориентированный подходы. Программа внеурочной деятельности по физкультурно-спортивному и оздоровительному направлению «Волейбол» носит образовательно-воспитательный характер и направлена на осуществление следующей цели: укрепление здоровья, физического развития и подготовленности, воспитание личностных качеств, 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освоение и совершенствование жизненно важных двигательных навыков, основ спортивной техники избранного вида спорта.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конкретизирована следующими задачами:</w:t>
      </w:r>
    </w:p>
    <w:p w:rsidR="00B443E5" w:rsidRPr="00B443E5" w:rsidRDefault="00B443E5" w:rsidP="007C0851">
      <w:pPr>
        <w:numPr>
          <w:ilvl w:val="0"/>
          <w:numId w:val="1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пропаганда здорового образа жизни, укрепление здоровья, содействие гармоническому физическому развитию занимающихся;</w:t>
      </w:r>
    </w:p>
    <w:p w:rsidR="00B443E5" w:rsidRPr="00B443E5" w:rsidRDefault="00B443E5" w:rsidP="007C0851">
      <w:pPr>
        <w:numPr>
          <w:ilvl w:val="0"/>
          <w:numId w:val="1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популяризация волейбола как вида спорта и активного отдыха;</w:t>
      </w:r>
    </w:p>
    <w:p w:rsidR="00B443E5" w:rsidRPr="00B443E5" w:rsidRDefault="00B443E5" w:rsidP="007C0851">
      <w:pPr>
        <w:numPr>
          <w:ilvl w:val="0"/>
          <w:numId w:val="1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 обучающихся устойчивого интереса к занятиям волейболом;</w:t>
      </w:r>
    </w:p>
    <w:p w:rsidR="00B443E5" w:rsidRPr="00B443E5" w:rsidRDefault="00B443E5" w:rsidP="007C0851">
      <w:pPr>
        <w:numPr>
          <w:ilvl w:val="0"/>
          <w:numId w:val="1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технике и тактике игры в волейбол;</w:t>
      </w:r>
    </w:p>
    <w:p w:rsidR="00B443E5" w:rsidRPr="00B443E5" w:rsidRDefault="00B443E5" w:rsidP="007C0851">
      <w:pPr>
        <w:numPr>
          <w:ilvl w:val="0"/>
          <w:numId w:val="1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физических способностей (силовых, скоростных, скоростно-силовых, координационных, выносливости, гибкости);</w:t>
      </w:r>
    </w:p>
    <w:p w:rsidR="00B443E5" w:rsidRPr="00B443E5" w:rsidRDefault="00B443E5" w:rsidP="007C0851">
      <w:pPr>
        <w:numPr>
          <w:ilvl w:val="0"/>
          <w:numId w:val="1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 обучающихся необходимых теоретических знаний;</w:t>
      </w:r>
    </w:p>
    <w:p w:rsidR="00B443E5" w:rsidRPr="00B443E5" w:rsidRDefault="00B443E5" w:rsidP="007C0851">
      <w:pPr>
        <w:numPr>
          <w:ilvl w:val="0"/>
          <w:numId w:val="1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моральных и волевых качеств.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реализации основной образовательной программы является обеспечение планируемых результатов по достижению выпускником общеобразовательного учреждения целевых установок, знаний, умений, навыков и компетенций, определяемых личностными, семейными, общественными, государственными потребностями и возможностями ребёнка, индивидуальными особенностями его развития и состояния здоровья.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Выстраивая предполагаемый образ выпускника, мы исходим из того, что он представляет собой динамическую систему, которая постоянно изменяется, самосовершенствуется, наполняясь новым содержанием.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Таблица 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B443E5" w:rsidRPr="00B443E5" w:rsidTr="00B443E5">
        <w:tc>
          <w:tcPr>
            <w:tcW w:w="9571" w:type="dxa"/>
            <w:gridSpan w:val="2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Формы проведения занятия и виды деятельности</w:t>
            </w:r>
          </w:p>
        </w:tc>
      </w:tr>
      <w:tr w:rsidR="00B443E5" w:rsidRPr="00B443E5" w:rsidTr="000C6C89">
        <w:tc>
          <w:tcPr>
            <w:tcW w:w="2235" w:type="dxa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Однонаправленные занятия</w:t>
            </w:r>
          </w:p>
        </w:tc>
        <w:tc>
          <w:tcPr>
            <w:tcW w:w="7336" w:type="dxa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Посвящены только одному из компонентов подготовки волейболиста: техникой, тактикой или физической</w:t>
            </w:r>
          </w:p>
        </w:tc>
      </w:tr>
      <w:tr w:rsidR="00B443E5" w:rsidRPr="00B443E5" w:rsidTr="000C6C89">
        <w:tc>
          <w:tcPr>
            <w:tcW w:w="2235" w:type="dxa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Комбинированные занятия</w:t>
            </w:r>
          </w:p>
        </w:tc>
        <w:tc>
          <w:tcPr>
            <w:tcW w:w="7336" w:type="dxa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подготовка.</w:t>
            </w:r>
          </w:p>
        </w:tc>
      </w:tr>
      <w:tr w:rsidR="00B443E5" w:rsidRPr="00B443E5" w:rsidTr="000C6C89">
        <w:tc>
          <w:tcPr>
            <w:tcW w:w="2235" w:type="dxa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Целостно-игровые занятия</w:t>
            </w:r>
          </w:p>
        </w:tc>
        <w:tc>
          <w:tcPr>
            <w:tcW w:w="7336" w:type="dxa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Построены на учебной двухсторонней игре в волейбол по упрощенным правилам, с соблюдением основных правил.</w:t>
            </w:r>
          </w:p>
        </w:tc>
      </w:tr>
      <w:tr w:rsidR="00B443E5" w:rsidRPr="00B443E5" w:rsidTr="000C6C89">
        <w:tc>
          <w:tcPr>
            <w:tcW w:w="2235" w:type="dxa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занятия</w:t>
            </w:r>
          </w:p>
        </w:tc>
        <w:tc>
          <w:tcPr>
            <w:tcW w:w="7336" w:type="dxa"/>
          </w:tcPr>
          <w:p w:rsidR="00B443E5" w:rsidRPr="00B443E5" w:rsidRDefault="00B443E5" w:rsidP="007C0851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 нормативов у занимающихся, выполнению контрольных упражнений (двигательных заданий) с целью получения данных об уровне технико-тактической и физической подготовленности занимающихся.</w:t>
            </w:r>
          </w:p>
        </w:tc>
      </w:tr>
    </w:tbl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Подобная реализация программы внеурочной деятельности по физкультурно-спортивному и оздоровительному направлению «Волейбол» соответствует возрастным особенностям обучающихся, способствует формированию личной культуры здоровья обучающихся через организацию здоровьесберегающих практик.</w:t>
      </w:r>
    </w:p>
    <w:p w:rsidR="00B443E5" w:rsidRPr="00B443E5" w:rsidRDefault="00B443E5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C6C89" w:rsidRDefault="000C6C89" w:rsidP="007C085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1AA4" w:rsidRPr="00026A02" w:rsidRDefault="002B1AA4" w:rsidP="007C0851">
      <w:pPr>
        <w:jc w:val="both"/>
        <w:rPr>
          <w:rFonts w:ascii="Times New Roman" w:hAnsi="Times New Roman" w:cs="Times New Roman"/>
          <w:sz w:val="24"/>
          <w:szCs w:val="24"/>
        </w:rPr>
      </w:pPr>
      <w:r w:rsidRPr="00026A02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2B1AA4" w:rsidRDefault="002B1AA4" w:rsidP="007C085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 программы дается в трех разделах: основы знаний; общая и специальная физическая подготовка; техника и тактика игры.</w:t>
      </w:r>
    </w:p>
    <w:p w:rsidR="002B1AA4" w:rsidRDefault="002B1AA4" w:rsidP="007C085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разделе «Основы знаний» представлен материал по истории развития волейбола, правила соревнований</w:t>
      </w:r>
    </w:p>
    <w:p w:rsidR="002B1AA4" w:rsidRDefault="002B1AA4" w:rsidP="007C085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разделе «Общая и специальная физическая подготовка» даны упражнения, которые способствуют формированию общей культуры движений, подготавливают организм к физической деятельности, развивают определенные двигательные качества.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разделе «Техника и тактика игры» представлен материал, способствующий обучению техническим и тактическим приемам игры.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обучения по программе учащиеся должны знать правила игры и принимать участие в соревнованиях.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самостоятельной работы включает в себя выполнение комплексов упражнений для повышения общей и специальной физической подготовки.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Методы и формы обучения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Большие возможности для учебно-воспитательной работы заложении в принципе совместной деятельности учителя и ученика. Занятия необходимо строить так, чтобы учащиеся сами находили нужное решение, опираясь на свой опыт, полученные знания и умения. Занятия по технической, тактической общефизической подготовке проводятся в режиме учебно-тренировочных по 1,5-2 часа в неделю.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Теорию проходят в процессе учебно-тренировочных занятий, также выделяют и отдельные занятия-семинары по судейству, где подробно разбирается содержание правил игры, игровые ситуации, жесты судей.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повышения интереса занимающихся к занятиям волейболом и более успешного решения образовательных, воспитательных и оздоровительных задач рекомендуется применять разнообразные формы и методы проведения этих занятий.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Словесные методы</w:t>
      </w:r>
      <w:r>
        <w:rPr>
          <w:rFonts w:ascii="Times New Roman" w:hAnsi="Times New Roman" w:cs="Times New Roman"/>
          <w:sz w:val="24"/>
          <w:szCs w:val="24"/>
        </w:rPr>
        <w:t>: создают у учащихся предварительные представления об изучаемом движении. Для этой цели учитель использует: объяснение, рассказ замечание, команды, указания.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Наглядные методы</w:t>
      </w:r>
      <w:r>
        <w:rPr>
          <w:rFonts w:ascii="Times New Roman" w:hAnsi="Times New Roman" w:cs="Times New Roman"/>
          <w:sz w:val="24"/>
          <w:szCs w:val="24"/>
        </w:rPr>
        <w:t>: применяются главным образом в виде показа упражнения, наглядных пособий, видеофильмов. Эти методы помогают создать у учеников конкретные представления об изучаемых действиях.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Практические методы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B1AA4" w:rsidRDefault="002B1AA4" w:rsidP="007C0851">
      <w:pPr>
        <w:pStyle w:val="a3"/>
        <w:numPr>
          <w:ilvl w:val="0"/>
          <w:numId w:val="2"/>
        </w:numPr>
        <w:spacing w:after="0"/>
        <w:ind w:left="0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упражнений;</w:t>
      </w:r>
    </w:p>
    <w:p w:rsidR="002B1AA4" w:rsidRDefault="002B1AA4" w:rsidP="007C0851">
      <w:pPr>
        <w:pStyle w:val="a3"/>
        <w:numPr>
          <w:ilvl w:val="0"/>
          <w:numId w:val="2"/>
        </w:numPr>
        <w:spacing w:after="0"/>
        <w:ind w:left="0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игровой;</w:t>
      </w:r>
    </w:p>
    <w:p w:rsidR="002B1AA4" w:rsidRDefault="002B1AA4" w:rsidP="007C0851">
      <w:pPr>
        <w:pStyle w:val="a3"/>
        <w:numPr>
          <w:ilvl w:val="0"/>
          <w:numId w:val="2"/>
        </w:numPr>
        <w:spacing w:after="0"/>
        <w:ind w:left="0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соревновательный;</w:t>
      </w:r>
    </w:p>
    <w:p w:rsidR="002B1AA4" w:rsidRDefault="002B1AA4" w:rsidP="007C0851">
      <w:pPr>
        <w:pStyle w:val="a3"/>
        <w:numPr>
          <w:ilvl w:val="0"/>
          <w:numId w:val="2"/>
        </w:numPr>
        <w:spacing w:after="0"/>
        <w:ind w:left="0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круговой тренировки.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Главным из них является метод упражнений, который предусматривает многократные повторения движений.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Разучивание упражнений осуществляется двумя методами:</w:t>
      </w:r>
    </w:p>
    <w:p w:rsidR="002B1AA4" w:rsidRDefault="002B1AA4" w:rsidP="007C0851">
      <w:pPr>
        <w:pStyle w:val="a3"/>
        <w:numPr>
          <w:ilvl w:val="0"/>
          <w:numId w:val="3"/>
        </w:numPr>
        <w:tabs>
          <w:tab w:val="left" w:pos="851"/>
        </w:tabs>
        <w:spacing w:after="0"/>
        <w:ind w:left="0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целом;</w:t>
      </w:r>
    </w:p>
    <w:p w:rsidR="002B1AA4" w:rsidRDefault="002B1AA4" w:rsidP="007C0851">
      <w:pPr>
        <w:pStyle w:val="a3"/>
        <w:numPr>
          <w:ilvl w:val="0"/>
          <w:numId w:val="3"/>
        </w:numPr>
        <w:tabs>
          <w:tab w:val="left" w:pos="851"/>
        </w:tabs>
        <w:spacing w:after="0"/>
        <w:ind w:left="0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частям.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Игровой и соревновательный методы применяются после того, как у учащихся образовались некоторые навыки игры.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круговой тренировки предусматривает выполнение заданий на специально подготовленных местах (станциях). Упражнения подбираются с учетом технических и физических способностей занимающихся.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обучения: индивидуальная, фронтальная, групповая, поточная.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Тематика занятий:</w:t>
      </w:r>
      <w:r w:rsidR="00E20829">
        <w:rPr>
          <w:rFonts w:ascii="Times New Roman" w:hAnsi="Times New Roman" w:cs="Times New Roman"/>
          <w:b/>
          <w:i/>
          <w:sz w:val="24"/>
          <w:szCs w:val="24"/>
        </w:rPr>
        <w:t xml:space="preserve"> Теория </w:t>
      </w:r>
      <w:r>
        <w:rPr>
          <w:rFonts w:ascii="Times New Roman" w:hAnsi="Times New Roman" w:cs="Times New Roman"/>
          <w:sz w:val="24"/>
          <w:szCs w:val="24"/>
        </w:rPr>
        <w:t xml:space="preserve"> История возникновения волейбола. Развитие волейбола. Правила игры в мини-волейбол.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Техническая подготовка 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Овладение техникой передвижения и стоек. </w:t>
      </w:r>
      <w:r>
        <w:rPr>
          <w:rFonts w:ascii="Times New Roman" w:hAnsi="Times New Roman" w:cs="Times New Roman"/>
          <w:sz w:val="24"/>
          <w:szCs w:val="24"/>
        </w:rPr>
        <w:t>Стойка игрока</w:t>
      </w:r>
      <w:r w:rsidR="00745E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(исходные положения). Ходьба, бег, перемещаясь лицом вперед. Перемещения переставными шагами: лицом, правым, левым боком вперед. Сочетание способов перемещений.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Овладение техникой приема и передач мяча </w:t>
      </w:r>
      <w:r>
        <w:rPr>
          <w:rFonts w:ascii="Times New Roman" w:hAnsi="Times New Roman" w:cs="Times New Roman"/>
          <w:sz w:val="24"/>
          <w:szCs w:val="24"/>
        </w:rPr>
        <w:t>сверху двумя руками; передача мяча, подвешенного на шнуре; с собственного подбрасывания; с набрасывания партнера; в различных направлениях на месте  после перемещения; передачи в парах; отбивание мяча кулаком через сетку в непосредственной близости от нее; с собственного подбрасывания; подброшенного партнером – с места и после приземления. Прием и передача мяча снизу, прием и передача мяча двумя руками сверху (на месте и в движении приставными шагами). Передачи мяча после перемещения из зоны в зону. Прием мяча на задней линии. Передача двумя руками сверху на месте. Передача двумя руками сверху на месте и после передачи вперед. Прием мяча снизу двумя руками над собой. Прием мяча снизу двумя руками над собой и на сетку. Передача мяча сверху двумя руками в прыжке в парах. Передача мяча сверху двумя руками в прыжке в тройках. Прием мяча снизу в группе.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Овладение техникой подачи:</w:t>
      </w:r>
      <w:r>
        <w:rPr>
          <w:rFonts w:ascii="Times New Roman" w:hAnsi="Times New Roman" w:cs="Times New Roman"/>
          <w:sz w:val="24"/>
          <w:szCs w:val="24"/>
        </w:rPr>
        <w:t xml:space="preserve"> нижняя прямая подача; через сетку; подача в стенку, через сетку с расстояния 9 м; подача через сетку из-за лицевой линии; подача нижняя боковая.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Нападающие удары.</w:t>
      </w:r>
      <w:r>
        <w:rPr>
          <w:rFonts w:ascii="Times New Roman" w:hAnsi="Times New Roman" w:cs="Times New Roman"/>
          <w:sz w:val="24"/>
          <w:szCs w:val="24"/>
        </w:rPr>
        <w:t xml:space="preserve"> Прямой нападающий удар сильнейшей рукой (овладение режимом разбега, прыжок вверх толчком двух ног: с места, с 1, 2, 3 шагов разбега, удар кистью по мячу).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Овладение техникой подачи.</w:t>
      </w:r>
      <w:r>
        <w:rPr>
          <w:rFonts w:ascii="Times New Roman" w:hAnsi="Times New Roman" w:cs="Times New Roman"/>
          <w:sz w:val="24"/>
          <w:szCs w:val="24"/>
        </w:rPr>
        <w:t xml:space="preserve"> Нижняя прямая подача 3-6 м. нижняя прямая подача. Нижняя прямая подача, прием мяча, отраженного сеткой.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Тактическая подготовка</w:t>
      </w:r>
      <w:r w:rsidR="00745ED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Индивидуальные действия: </w:t>
      </w:r>
      <w:r>
        <w:rPr>
          <w:rFonts w:ascii="Times New Roman" w:hAnsi="Times New Roman" w:cs="Times New Roman"/>
          <w:sz w:val="24"/>
          <w:szCs w:val="24"/>
        </w:rPr>
        <w:t>выбор места для выполнения нижней подачи; выбор места для второй передачи и в зоне 3.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Групповые действия.</w:t>
      </w:r>
      <w:r>
        <w:rPr>
          <w:rFonts w:ascii="Times New Roman" w:hAnsi="Times New Roman" w:cs="Times New Roman"/>
          <w:sz w:val="24"/>
          <w:szCs w:val="24"/>
        </w:rPr>
        <w:t xml:space="preserve"> Взаимодействие игроков передней линии: игрока зоны 4 с игроком зоны 3, игрока зоны 2 с игроком зоны 3 ( при первой передаче ). Взаимодействие игроков зон 6, 5 и 1 с игроком зоны 3.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Командные действия.</w:t>
      </w:r>
      <w:r>
        <w:rPr>
          <w:rFonts w:ascii="Times New Roman" w:hAnsi="Times New Roman" w:cs="Times New Roman"/>
          <w:sz w:val="24"/>
          <w:szCs w:val="24"/>
        </w:rPr>
        <w:t xml:space="preserve"> Прием нижней подачи и первая передача в зону 3, вторая передача игроку, к которому передающий обращен лицом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Тактика защиты.</w:t>
      </w:r>
      <w:r>
        <w:rPr>
          <w:rFonts w:ascii="Times New Roman" w:hAnsi="Times New Roman" w:cs="Times New Roman"/>
          <w:sz w:val="24"/>
          <w:szCs w:val="24"/>
        </w:rPr>
        <w:t xml:space="preserve"> Выбор места при приеме нижней подачи. Расположение игроков при приеме подачи, когда вторую передачу выполняет игрок зоны 3.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Общефизическая подготовка (</w:t>
      </w:r>
      <w:r>
        <w:rPr>
          <w:rFonts w:ascii="Times New Roman" w:hAnsi="Times New Roman" w:cs="Times New Roman"/>
          <w:sz w:val="24"/>
          <w:szCs w:val="24"/>
        </w:rPr>
        <w:t>на каждом занятии)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Упражнения для развития физических способностей: скоростных, силовых, выносливости, координационных, скоростно-силовых.</w:t>
      </w:r>
    </w:p>
    <w:p w:rsidR="00623A58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Гимнастические упражнения. </w:t>
      </w:r>
      <w:r>
        <w:rPr>
          <w:rFonts w:ascii="Times New Roman" w:hAnsi="Times New Roman" w:cs="Times New Roman"/>
          <w:sz w:val="24"/>
          <w:szCs w:val="24"/>
        </w:rPr>
        <w:t xml:space="preserve">Упражнения без предметов: для мышц рук и плечевого. Для мышц ног, брюшного пресса, тазобедренного сустава, туловища и шеи. Упражнения со скакалками. Чередование упражнений руками, ногами – различные броски, выпрыгивание вверх с мячом, зажатым голеностопными суставами; в положении сидя, лежа – поднимание ног 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Легкоатлетические упражнения.</w:t>
      </w:r>
      <w:r>
        <w:rPr>
          <w:rFonts w:ascii="Times New Roman" w:hAnsi="Times New Roman" w:cs="Times New Roman"/>
          <w:sz w:val="24"/>
          <w:szCs w:val="24"/>
        </w:rPr>
        <w:t xml:space="preserve"> Бег с ускорением  до 30 м. Прыжки : с места в длину, вверх. Прыжки с разбега в длину и высоту.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Соревнования 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Принять участие в соревнованиях с родителями, с соседними школами. Организация и проведение соревнований. Разбор проведенных игр. Устранение ошибок.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Система, формы контроля уровня достижений учащихся и критерии оценки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Умения и навыки проверяются во время участия учащихся в соревнованиях, в организации и проведении судейства. Подведение итогов по технической и общефизической подготовке проводится 2 раза в год</w:t>
      </w:r>
      <w:r w:rsidR="00623A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(декабрь, май), учащиеся выполняют контрольные нормат</w:t>
      </w:r>
      <w:r w:rsidR="00623A58">
        <w:rPr>
          <w:rFonts w:ascii="Times New Roman" w:hAnsi="Times New Roman" w:cs="Times New Roman"/>
          <w:sz w:val="24"/>
          <w:szCs w:val="24"/>
        </w:rPr>
        <w:t>ивы.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B1AA4" w:rsidRPr="003C6B27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Контрольные испытания.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Общефизическая подготовка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Бег 30 м 6х5</w:t>
      </w:r>
      <w:r w:rsidR="00745E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м. </w:t>
      </w:r>
      <w:r w:rsidR="00745ED0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 расстоянии 5 м чертятся две линии – стартовая и контрольная. По зрительному сигналу учащийся бежит. Преодолевая 5 м шесть раз. При изменении движения  в обратном направлении обе ноги испытуемого должны пересечь линию.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Прыжок в длину с места. </w:t>
      </w:r>
      <w:r>
        <w:rPr>
          <w:rFonts w:ascii="Times New Roman" w:hAnsi="Times New Roman" w:cs="Times New Roman"/>
          <w:sz w:val="24"/>
          <w:szCs w:val="24"/>
        </w:rPr>
        <w:t>Замер делается от контрольной линии до ближайшего к ней следа при приземлении. Из трех попыток берется лучший результат.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Техническая подготовка.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Испытание на точность передачи. </w:t>
      </w:r>
      <w:r>
        <w:rPr>
          <w:rFonts w:ascii="Times New Roman" w:hAnsi="Times New Roman" w:cs="Times New Roman"/>
          <w:sz w:val="24"/>
          <w:szCs w:val="24"/>
        </w:rPr>
        <w:t>Устанавливаются ограничители расстояния и высоты передачи. Каждый учащийся выполняет 5 попыток.</w:t>
      </w:r>
    </w:p>
    <w:p w:rsidR="002B1AA4" w:rsidRPr="003E2385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Испытание на точность передачи через сетку. Испытания на точность подач Испытания на точность нападающего удара. Испытания в защитных действиях.                                                        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</w:t>
      </w:r>
    </w:p>
    <w:p w:rsidR="002B1AA4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Тактическая подготовка.</w:t>
      </w:r>
    </w:p>
    <w:p w:rsidR="00745ED0" w:rsidRDefault="002B1AA4" w:rsidP="007C0851">
      <w:pPr>
        <w:spacing w:after="0"/>
        <w:ind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Действия при приеме мяча в поле. Основное содержание испытаний заключается в выборе способа действия в соответствии с заданием, сигналом. Дается два упражнения: 1) выбор способа приема мяча</w:t>
      </w:r>
      <w:r w:rsidR="00745E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(по заданию). Дается 10 попыток. Учитывается количество правильных попыток и качество приема. 2) выбор способа действия: прием мяча от нападающего удара или</w:t>
      </w:r>
      <w:r w:rsidR="00623A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выход к сетке на страховку и прием мяча от скидки. Дается 10 попыток. Учитывается количество правильно выполненных заданий и качество.</w:t>
      </w: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C6C89" w:rsidRPr="00B443E5" w:rsidRDefault="000C6C89" w:rsidP="007C085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Тематическое планирование 5 класс</w:t>
      </w:r>
    </w:p>
    <w:tbl>
      <w:tblPr>
        <w:tblW w:w="913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31"/>
        <w:gridCol w:w="6430"/>
        <w:gridCol w:w="2074"/>
      </w:tblGrid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0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</w:tr>
      <w:tr w:rsidR="000C6C89" w:rsidRPr="00B443E5" w:rsidTr="00603403">
        <w:trPr>
          <w:trHeight w:val="326"/>
        </w:trPr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Перемещения</w:t>
            </w:r>
          </w:p>
        </w:tc>
        <w:tc>
          <w:tcPr>
            <w:tcW w:w="20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C6C89" w:rsidRPr="00B443E5" w:rsidTr="00603403">
        <w:trPr>
          <w:trHeight w:val="318"/>
        </w:trPr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Верхняя передача</w:t>
            </w:r>
          </w:p>
        </w:tc>
        <w:tc>
          <w:tcPr>
            <w:tcW w:w="20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Нижняя передача</w:t>
            </w:r>
          </w:p>
        </w:tc>
        <w:tc>
          <w:tcPr>
            <w:tcW w:w="20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Приём мяча</w:t>
            </w:r>
          </w:p>
        </w:tc>
        <w:tc>
          <w:tcPr>
            <w:tcW w:w="20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и эстафеты</w:t>
            </w:r>
          </w:p>
        </w:tc>
        <w:tc>
          <w:tcPr>
            <w:tcW w:w="20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подготовка в процессе занятия</w:t>
            </w:r>
          </w:p>
        </w:tc>
        <w:tc>
          <w:tcPr>
            <w:tcW w:w="20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0C6C89" w:rsidRDefault="000C6C89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C6C89" w:rsidRPr="00B443E5" w:rsidRDefault="000C6C89" w:rsidP="007C085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 6 класс</w:t>
      </w:r>
    </w:p>
    <w:tbl>
      <w:tblPr>
        <w:tblW w:w="913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31"/>
        <w:gridCol w:w="6572"/>
        <w:gridCol w:w="1932"/>
      </w:tblGrid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тактические действия в защите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техники верхней передачи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техники нижней передачи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Верхняя прямая подача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техники приёма мяча с подачи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подготовка в процессе занятия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</w:tbl>
    <w:p w:rsidR="000C6C89" w:rsidRPr="00B443E5" w:rsidRDefault="000C6C89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C6C89" w:rsidRPr="00B443E5" w:rsidRDefault="000C6C89" w:rsidP="007C085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 7 класс</w:t>
      </w:r>
    </w:p>
    <w:tbl>
      <w:tblPr>
        <w:tblW w:w="913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31"/>
        <w:gridCol w:w="6714"/>
        <w:gridCol w:w="1790"/>
      </w:tblGrid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тактические действия в нападении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техники верхней передачи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техники нижней передачи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Верхняя прямая подача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техники приёма мяча с подачи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подготовка в процессе занятия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</w:tbl>
    <w:p w:rsidR="000C6C89" w:rsidRPr="00B443E5" w:rsidRDefault="000C6C89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C6C89" w:rsidRPr="00B443E5" w:rsidRDefault="000C6C89" w:rsidP="007C085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Тематическое планирование 8 класс</w:t>
      </w:r>
    </w:p>
    <w:tbl>
      <w:tblPr>
        <w:tblW w:w="913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31"/>
        <w:gridCol w:w="6572"/>
        <w:gridCol w:w="1932"/>
      </w:tblGrid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техники верхней, нижней передачи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Прямой нападающий удар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верхней прямой подачи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приёма мяча с подачи и в защите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Одиночное блокирование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Страховка при блокировании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подготовка в процессе занятия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9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</w:tbl>
    <w:p w:rsidR="000C6C89" w:rsidRPr="00B443E5" w:rsidRDefault="000C6C89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C6C89" w:rsidRPr="00B443E5" w:rsidRDefault="000C6C89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планирование, 9 класс</w:t>
      </w:r>
    </w:p>
    <w:tbl>
      <w:tblPr>
        <w:tblW w:w="913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31"/>
        <w:gridCol w:w="6714"/>
        <w:gridCol w:w="1790"/>
      </w:tblGrid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Верхняя передача двумя руками в прыжке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Прямой нападающий удар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Верхняя, нижняя передача двумя руками назад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приёма мяча с подачи и в защите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Одиночное блокирование и страховка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Командные тактические действия в нападении и защите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подготовка в процессе занятия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C6C89" w:rsidRPr="00B443E5" w:rsidTr="00603403">
        <w:tc>
          <w:tcPr>
            <w:tcW w:w="6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C89" w:rsidRPr="00B443E5" w:rsidRDefault="000C6C89" w:rsidP="007C0851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</w:tbl>
    <w:p w:rsidR="000C6C89" w:rsidRPr="00B443E5" w:rsidRDefault="000C6C89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C6C89" w:rsidRPr="00B443E5" w:rsidRDefault="000C6C89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C0851" w:rsidRPr="00B443E5" w:rsidRDefault="007C0851" w:rsidP="007C085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 освоения обучающимися программы внеурочной деятельности</w:t>
      </w:r>
    </w:p>
    <w:p w:rsidR="007C0851" w:rsidRPr="00B443E5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познавательные, личностные, регулятивные, коммуникативные универсальные учебные действия.</w:t>
      </w:r>
    </w:p>
    <w:p w:rsidR="007C0851" w:rsidRPr="00B443E5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Основная образовательная программа учреждения предусматривает достижение следующих результатов образования:</w:t>
      </w:r>
    </w:p>
    <w:p w:rsidR="007C0851" w:rsidRPr="00B443E5" w:rsidRDefault="007C0851" w:rsidP="007C0851">
      <w:pPr>
        <w:numPr>
          <w:ilvl w:val="0"/>
          <w:numId w:val="1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личностные результаты – готовность и способность обучающихся к саморазвитию, сформированность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</w:t>
      </w:r>
    </w:p>
    <w:p w:rsidR="007C0851" w:rsidRPr="00B443E5" w:rsidRDefault="007C0851" w:rsidP="007C0851">
      <w:pPr>
        <w:numPr>
          <w:ilvl w:val="0"/>
          <w:numId w:val="1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метапредметные результаты – освоенные обучающимися универсальные учебные действия (познавательные, регулятивные и коммуникативные);</w:t>
      </w:r>
    </w:p>
    <w:p w:rsidR="007C0851" w:rsidRPr="00B443E5" w:rsidRDefault="007C0851" w:rsidP="007C0851">
      <w:pPr>
        <w:numPr>
          <w:ilvl w:val="0"/>
          <w:numId w:val="1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предметные результаты –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:rsidR="007C0851" w:rsidRPr="00B443E5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Личностными результатами программы внеурочной деятельности по спортивно-оздоровительному направлению «Волейбол» является формирование следующих умений:</w:t>
      </w:r>
    </w:p>
    <w:p w:rsidR="007C0851" w:rsidRPr="00B443E5" w:rsidRDefault="007C0851" w:rsidP="007C0851">
      <w:pPr>
        <w:numPr>
          <w:ilvl w:val="0"/>
          <w:numId w:val="13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 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высказывать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простые и общие для всех людей правила поведения при сотрудничестве (этические нормы);</w:t>
      </w:r>
    </w:p>
    <w:p w:rsidR="007C0851" w:rsidRPr="00B443E5" w:rsidRDefault="007C0851" w:rsidP="007C0851">
      <w:pPr>
        <w:numPr>
          <w:ilvl w:val="0"/>
          <w:numId w:val="13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В предложенных педагогом ситуациях общения и сотрудничества, опираясь на общие для всех простые правила поведения, 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делать выбор,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при поддержке других участников группы и педагога, как поступить.</w:t>
      </w:r>
    </w:p>
    <w:p w:rsidR="007C0851" w:rsidRPr="00B443E5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Метапредметными результатами программы внеурочной деятельности по спортивно-оздоровительному направлению «Волейбол» - является формирование следующих универсальных учебных действий (УУД):</w:t>
      </w:r>
    </w:p>
    <w:p w:rsidR="007C0851" w:rsidRPr="00B443E5" w:rsidRDefault="007C0851" w:rsidP="007C0851">
      <w:pPr>
        <w:numPr>
          <w:ilvl w:val="0"/>
          <w:numId w:val="14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Регулятивные УУД:</w:t>
      </w:r>
    </w:p>
    <w:p w:rsidR="007C0851" w:rsidRPr="00B443E5" w:rsidRDefault="007C0851" w:rsidP="007C0851">
      <w:pPr>
        <w:numPr>
          <w:ilvl w:val="0"/>
          <w:numId w:val="15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и формулировать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цель деятельности на занятии с помощью учителя, а далее самостоятельно.</w:t>
      </w:r>
    </w:p>
    <w:p w:rsidR="007C0851" w:rsidRPr="00B443E5" w:rsidRDefault="007C0851" w:rsidP="007C0851">
      <w:pPr>
        <w:numPr>
          <w:ilvl w:val="0"/>
          <w:numId w:val="15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Проговаривать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последовательность действий.</w:t>
      </w:r>
    </w:p>
    <w:p w:rsidR="007C0851" w:rsidRPr="00B443E5" w:rsidRDefault="007C0851" w:rsidP="007C0851">
      <w:pPr>
        <w:numPr>
          <w:ilvl w:val="0"/>
          <w:numId w:val="15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 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высказывать 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своё предположение (версию) на основе данного задания, учить 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работать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по предложенному учителем плану, а в дальнейшем уметь самостоятельно планировать свою деятельность.</w:t>
      </w:r>
    </w:p>
    <w:p w:rsidR="007C0851" w:rsidRPr="00B443E5" w:rsidRDefault="007C0851" w:rsidP="007C0851">
      <w:pPr>
        <w:numPr>
          <w:ilvl w:val="0"/>
          <w:numId w:val="15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7C0851" w:rsidRPr="00B443E5" w:rsidRDefault="007C0851" w:rsidP="007C0851">
      <w:pPr>
        <w:numPr>
          <w:ilvl w:val="0"/>
          <w:numId w:val="15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Учиться совместно с учителем и другими воспитанниками 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давать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эмоциональную 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оценку 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 команды на занятии.</w:t>
      </w:r>
    </w:p>
    <w:p w:rsidR="007C0851" w:rsidRPr="00B443E5" w:rsidRDefault="007C0851" w:rsidP="007C0851">
      <w:pPr>
        <w:numPr>
          <w:ilvl w:val="0"/>
          <w:numId w:val="15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Средством формирования этих действий служит технология оценивания образовательных достижений (учебных успехов).</w:t>
      </w:r>
    </w:p>
    <w:p w:rsidR="007C0851" w:rsidRPr="00B443E5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2. Познавательные УУД:</w:t>
      </w:r>
    </w:p>
    <w:p w:rsidR="007C0851" w:rsidRPr="00B443E5" w:rsidRDefault="007C0851" w:rsidP="007C0851">
      <w:pPr>
        <w:numPr>
          <w:ilvl w:val="0"/>
          <w:numId w:val="16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Добывать новые знания: 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находить ответы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на вопросы, используя разные источники информации, свой жизненный опыт и информацию, полученную на занятии.</w:t>
      </w:r>
    </w:p>
    <w:p w:rsidR="007C0851" w:rsidRPr="00B443E5" w:rsidRDefault="007C0851" w:rsidP="007C0851">
      <w:pPr>
        <w:numPr>
          <w:ilvl w:val="0"/>
          <w:numId w:val="16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Перерабатывать полученную информацию: 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делать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выводы в результате совместной работы всей команды.</w:t>
      </w:r>
    </w:p>
    <w:p w:rsidR="007C0851" w:rsidRPr="00B443E5" w:rsidRDefault="007C0851" w:rsidP="007C0851">
      <w:pPr>
        <w:numPr>
          <w:ilvl w:val="0"/>
          <w:numId w:val="16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Средством формирования этих действий служит учебный материал и задания.</w:t>
      </w:r>
    </w:p>
    <w:p w:rsidR="007C0851" w:rsidRPr="00B443E5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3. Коммуникативные УУД:</w:t>
      </w:r>
    </w:p>
    <w:p w:rsidR="007C0851" w:rsidRPr="00B443E5" w:rsidRDefault="007C0851" w:rsidP="007C0851">
      <w:pPr>
        <w:numPr>
          <w:ilvl w:val="0"/>
          <w:numId w:val="17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донести свою позицию до других: оформлять свою мысль. 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Слушать 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понимать</w:t>
      </w: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 речь других.</w:t>
      </w:r>
    </w:p>
    <w:p w:rsidR="007C0851" w:rsidRPr="00B443E5" w:rsidRDefault="007C0851" w:rsidP="007C0851">
      <w:pPr>
        <w:numPr>
          <w:ilvl w:val="0"/>
          <w:numId w:val="17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 договариваться о правилах общения и поведения в игре и следовать им.</w:t>
      </w:r>
    </w:p>
    <w:p w:rsidR="007C0851" w:rsidRPr="00B443E5" w:rsidRDefault="007C0851" w:rsidP="007C0851">
      <w:pPr>
        <w:numPr>
          <w:ilvl w:val="0"/>
          <w:numId w:val="17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Учиться выполнять различные роли в группе (лидера, исполнителя, критика).</w:t>
      </w:r>
    </w:p>
    <w:p w:rsidR="007C0851" w:rsidRPr="00B443E5" w:rsidRDefault="007C0851" w:rsidP="007C0851">
      <w:pPr>
        <w:numPr>
          <w:ilvl w:val="0"/>
          <w:numId w:val="18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Средством формирования этих действий служит организация работы в парах и малых группах.</w:t>
      </w:r>
    </w:p>
    <w:p w:rsidR="007C0851" w:rsidRPr="00B443E5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Оздоровительные результаты программы внеурочной деятельности:</w:t>
      </w:r>
    </w:p>
    <w:p w:rsidR="007C0851" w:rsidRPr="00B443E5" w:rsidRDefault="007C0851" w:rsidP="007C0851">
      <w:pPr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обучающимися необходимости заботы о своём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произойдет увеличение численности обучающихся, посещающих спортивные секции и спортивно-оздоровительные мероприятия;</w:t>
      </w:r>
    </w:p>
    <w:p w:rsidR="007C0851" w:rsidRPr="00B443E5" w:rsidRDefault="007C0851" w:rsidP="007C0851">
      <w:pPr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социальная адаптация детей, расширение сферы общения, приобретение опыта взаимодействия с окружающим миром.</w:t>
      </w:r>
    </w:p>
    <w:p w:rsidR="007C0851" w:rsidRPr="00B443E5" w:rsidRDefault="007C0851" w:rsidP="007C085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43E5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Первостепенным результатом реализации программы внеурочной деятельности будет сознательное отношение обучающихся к собственному здоровью.</w:t>
      </w:r>
    </w:p>
    <w:p w:rsidR="00745ED0" w:rsidRDefault="00745ED0" w:rsidP="007C085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B1AA4" w:rsidRDefault="002B1AA4" w:rsidP="002B1AA4">
      <w:pPr>
        <w:spacing w:after="0"/>
        <w:ind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6A02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</w:p>
    <w:p w:rsidR="00745ED0" w:rsidRDefault="00745ED0" w:rsidP="002B1AA4">
      <w:pPr>
        <w:spacing w:after="0"/>
        <w:ind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pPr w:leftFromText="180" w:rightFromText="180" w:vertAnchor="text" w:horzAnchor="page" w:tblpX="1009" w:tblpY="80"/>
        <w:tblW w:w="10173" w:type="dxa"/>
        <w:tblLayout w:type="fixed"/>
        <w:tblLook w:val="04A0" w:firstRow="1" w:lastRow="0" w:firstColumn="1" w:lastColumn="0" w:noHBand="0" w:noVBand="1"/>
      </w:tblPr>
      <w:tblGrid>
        <w:gridCol w:w="822"/>
        <w:gridCol w:w="6374"/>
        <w:gridCol w:w="1559"/>
        <w:gridCol w:w="1418"/>
      </w:tblGrid>
      <w:tr w:rsidR="00184B8E" w:rsidRPr="00745ED0" w:rsidTr="00184B8E">
        <w:trPr>
          <w:trHeight w:val="1099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84B8E" w:rsidRPr="00745ED0" w:rsidRDefault="00184B8E" w:rsidP="003B29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84B8E" w:rsidRPr="00745ED0" w:rsidRDefault="00184B8E" w:rsidP="003B29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84B8E" w:rsidRPr="00CA0158" w:rsidRDefault="00184B8E" w:rsidP="00B443E5">
            <w:pPr>
              <w:spacing w:line="276" w:lineRule="auto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CA015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84B8E" w:rsidRPr="009A39FB" w:rsidRDefault="00184B8E" w:rsidP="00B443E5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 w:rsidRPr="00CA015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Дата изучения</w:t>
            </w:r>
          </w:p>
        </w:tc>
      </w:tr>
      <w:tr w:rsidR="00B509F7" w:rsidRPr="00745ED0" w:rsidTr="00184B8E">
        <w:trPr>
          <w:trHeight w:val="915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3B2911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3B29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Правила. Теория. Техника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Размеры площадки. Основные ошибки. Стойка игрока. Перемещение в стойке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Pr="00745ED0" w:rsidRDefault="00B509F7" w:rsidP="003B2911">
            <w:pPr>
              <w:spacing w:line="276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3B291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1040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Техника приема и передача  мяча.</w:t>
            </w:r>
          </w:p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Игра  «пионербол»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Бег 30 м, многоскоки. Стойка игрока. Перемещение в стойке. Передача двумя 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ками сверху на месте.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1126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Верхняя передача мяча в  парах с шагом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Бег 30 м, многоскоки. Приём мяча двумя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руками снизу</w:t>
            </w:r>
          </w:p>
          <w:p w:rsidR="00B509F7" w:rsidRPr="00745ED0" w:rsidRDefault="00B509F7" w:rsidP="009175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све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рху на месте.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846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Верхняя передача мяча в  парах, тройках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Стойка игрока. Перемещение в стойке. Нижняя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рямая подача и нижний прием мяча.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650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Прям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нападающий удар.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Стойка игрока. Перемещение в стойке.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Поз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иционное нападение.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917538">
        <w:trPr>
          <w:trHeight w:val="1261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Комбинации из передвижений и остановок игрока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Стойка игрока. Перем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ещение в стойке.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Перемещение в стойке.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сверху на месте.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773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сверху на месте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Стойка игрока. Перемещение в стойке.  Развитие координационных способностей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917538">
        <w:trPr>
          <w:trHeight w:val="1434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сверху на месте.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сверху на месте.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907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Нападение через 3-ю зону. Учебная игра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Стойка игрока.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Нападение через 3-ю зону. Учебная игра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952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сверху на месте</w:t>
            </w:r>
          </w:p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Стойка игрока. Перемещение в стойке.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сверху на месте. Учебная игра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989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917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сверху на месте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. Перемещение в стойке. Передача двумя руками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сверху на месте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Игра «Мяч через сетку» по основным правилам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917538">
        <w:trPr>
          <w:trHeight w:val="1132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Игра в волейбол по основным правилам с привлечением учащихся к судейству.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технике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1101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Двусторонняя игра. Перемещение в стойке.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Игра «пионербол»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Игра без подач.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793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917538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Техника приема и передача  мяча. </w:t>
            </w:r>
            <w:r w:rsidR="00B509F7" w:rsidRPr="00745ED0">
              <w:rPr>
                <w:rFonts w:ascii="Times New Roman" w:hAnsi="Times New Roman" w:cs="Times New Roman"/>
                <w:sz w:val="24"/>
                <w:szCs w:val="24"/>
              </w:rPr>
              <w:t>Перемещение в стойке. Передача двумя руками сверху на месте. Игра без подач.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693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91753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Верхняя передача мяча в 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 xml:space="preserve">парах.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Перемещение в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ойке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сверху на месте.  Верхняя передача мяча в парах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804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Верхняя передача мяча в парах с шагом.Передача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сверху на месте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E20829">
        <w:trPr>
          <w:trHeight w:val="973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сверху на месте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Верхняя передача мяча в парах, тройках</w:t>
            </w:r>
            <w:r w:rsidR="00917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сверху на месте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822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Верхняя передача мяча в   парах, тройках</w:t>
            </w:r>
          </w:p>
          <w:p w:rsidR="00B509F7" w:rsidRPr="00745ED0" w:rsidRDefault="00B509F7" w:rsidP="00E20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Стойка игрока.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807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E208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Нижняя прямая подача и нижний прием мяча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Нижняя прямая подача и нижний прием мяча.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Учебная игра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635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E208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Прям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 xml:space="preserve">ой нападающий удар.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 Прямой нападающий удар. Учебная игра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E20829">
        <w:trPr>
          <w:trHeight w:val="963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E20829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Позиционное нападение.</w:t>
            </w:r>
            <w:r w:rsidR="00B509F7"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Перемещение в стойке.  Передача двумя руками </w:t>
            </w:r>
            <w:r w:rsidR="00B509F7"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="00B509F7" w:rsidRPr="00745ED0">
              <w:rPr>
                <w:rFonts w:ascii="Times New Roman" w:hAnsi="Times New Roman" w:cs="Times New Roman"/>
                <w:sz w:val="24"/>
                <w:szCs w:val="24"/>
              </w:rPr>
              <w:t>Позиционное нападение. Учебная игра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907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Комбинации из передвижений и остановок игрока</w:t>
            </w:r>
          </w:p>
          <w:p w:rsidR="00B509F7" w:rsidRPr="00745ED0" w:rsidRDefault="00B509F7" w:rsidP="00AD70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Перемещение в стойке.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Комбинации из передвижений и остановок игрока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E20829">
        <w:trPr>
          <w:trHeight w:val="722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AD70F2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E208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Комбинации из передвижений и остановок игрока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0829"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Учебная игра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AD70F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989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Верхняя подача мяча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Перемещение в стойке.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Верхняя подача мяча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705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E20829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Верхняя подача мяча.</w:t>
            </w:r>
            <w:r w:rsidR="00B509F7"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двумя руками </w:t>
            </w:r>
            <w:r w:rsidR="00B509F7">
              <w:rPr>
                <w:rFonts w:ascii="Times New Roman" w:hAnsi="Times New Roman" w:cs="Times New Roman"/>
                <w:sz w:val="24"/>
                <w:szCs w:val="24"/>
              </w:rPr>
              <w:t>сверху на месте. 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875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E208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Нижняя подача мяча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Стойка игрока. Передача двумя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руками сверху на месте.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1269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Двусторонняя игра с элементами волейбола</w:t>
            </w:r>
          </w:p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Перемещение в стойке.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Двусторонняя игра с элементами волейбола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E20829">
        <w:trPr>
          <w:trHeight w:val="980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сверху на месте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Двухсторон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няя игра с элементами волейбола.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E20829">
        <w:trPr>
          <w:trHeight w:val="709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Верхняя подача, нижний прием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Верхняя подача, нижний прием. Овладение техникой подач.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E20829">
        <w:trPr>
          <w:trHeight w:val="550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мяча на задней линии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Прием мяча на задней линии. Групповые действия при игре в волейбол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952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Нападающий удар, нижний прием</w:t>
            </w:r>
          </w:p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Перемещение в стойке.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Бег 30 м (6×5 м). Двусторонняя игра в волейбол.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E20829">
        <w:trPr>
          <w:trHeight w:val="644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E20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Верхняя передача мяча в парах с шагом.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952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места.  Двусторонняя игра в волейбол.</w:t>
            </w:r>
          </w:p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Соревнование в группах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Передача двумя руками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сверху на месте.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E20829">
        <w:trPr>
          <w:trHeight w:val="723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E208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техникой подачи</w:t>
            </w:r>
            <w:r w:rsidR="00E208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Стойка игрока.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Перемещение в стойке.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Прием мяча снизу в группе.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F7" w:rsidRPr="00745ED0" w:rsidTr="00184B8E">
        <w:trPr>
          <w:trHeight w:val="952"/>
        </w:trPr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pStyle w:val="a3"/>
              <w:numPr>
                <w:ilvl w:val="0"/>
                <w:numId w:val="10"/>
              </w:num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Тактика защитных действий. Учебная игра в волейбол</w:t>
            </w:r>
          </w:p>
          <w:p w:rsidR="00B509F7" w:rsidRPr="00745ED0" w:rsidRDefault="00B509F7" w:rsidP="008127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Передача мяча  сверху двумя руками в прыжке в тройках.  Тактика защитных действий.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 xml:space="preserve"> Учебная игра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45ED0">
              <w:rPr>
                <w:rFonts w:ascii="Times New Roman" w:hAnsi="Times New Roman" w:cs="Times New Roman"/>
                <w:sz w:val="24"/>
                <w:szCs w:val="24"/>
              </w:rPr>
              <w:t>олейбол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509F7" w:rsidRDefault="00B509F7" w:rsidP="0081278C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1AA4" w:rsidRPr="00026A02" w:rsidRDefault="002B1AA4" w:rsidP="002B1AA4">
      <w:pPr>
        <w:spacing w:after="0"/>
        <w:ind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1AA4" w:rsidRPr="00376798" w:rsidRDefault="002B1AA4" w:rsidP="002B1AA4">
      <w:pPr>
        <w:tabs>
          <w:tab w:val="left" w:pos="1635"/>
        </w:tabs>
        <w:spacing w:after="0"/>
        <w:ind w:right="-284"/>
        <w:rPr>
          <w:rFonts w:ascii="Times New Roman" w:hAnsi="Times New Roman" w:cs="Times New Roman"/>
          <w:sz w:val="20"/>
          <w:szCs w:val="20"/>
        </w:rPr>
      </w:pPr>
      <w:r w:rsidRPr="00376798">
        <w:rPr>
          <w:rFonts w:ascii="Times New Roman" w:hAnsi="Times New Roman" w:cs="Times New Roman"/>
          <w:sz w:val="20"/>
          <w:szCs w:val="20"/>
        </w:rPr>
        <w:tab/>
      </w:r>
    </w:p>
    <w:sectPr w:rsidR="002B1AA4" w:rsidRPr="00376798" w:rsidSect="00917538">
      <w:footerReference w:type="default" r:id="rId8"/>
      <w:footerReference w:type="first" r:id="rId9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01F6" w:rsidRDefault="007F01F6" w:rsidP="00745ED0">
      <w:pPr>
        <w:spacing w:after="0" w:line="240" w:lineRule="auto"/>
      </w:pPr>
      <w:r>
        <w:separator/>
      </w:r>
    </w:p>
  </w:endnote>
  <w:endnote w:type="continuationSeparator" w:id="0">
    <w:p w:rsidR="007F01F6" w:rsidRDefault="007F01F6" w:rsidP="00745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905023"/>
      <w:docPartObj>
        <w:docPartGallery w:val="Page Numbers (Bottom of Page)"/>
        <w:docPartUnique/>
      </w:docPartObj>
    </w:sdtPr>
    <w:sdtEndPr/>
    <w:sdtContent>
      <w:p w:rsidR="00B443E5" w:rsidRDefault="00B443E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3CD0">
          <w:rPr>
            <w:noProof/>
          </w:rPr>
          <w:t>2</w:t>
        </w:r>
        <w:r>
          <w:fldChar w:fldCharType="end"/>
        </w:r>
      </w:p>
    </w:sdtContent>
  </w:sdt>
  <w:p w:rsidR="00B443E5" w:rsidRDefault="00B443E5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43E5" w:rsidRDefault="00B443E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01F6" w:rsidRDefault="007F01F6" w:rsidP="00745ED0">
      <w:pPr>
        <w:spacing w:after="0" w:line="240" w:lineRule="auto"/>
      </w:pPr>
      <w:r>
        <w:separator/>
      </w:r>
    </w:p>
  </w:footnote>
  <w:footnote w:type="continuationSeparator" w:id="0">
    <w:p w:rsidR="007F01F6" w:rsidRDefault="007F01F6" w:rsidP="00745E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80719"/>
    <w:multiLevelType w:val="hybridMultilevel"/>
    <w:tmpl w:val="0534151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147241"/>
    <w:multiLevelType w:val="multilevel"/>
    <w:tmpl w:val="10AAC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C40D4A"/>
    <w:multiLevelType w:val="multilevel"/>
    <w:tmpl w:val="EF3C6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E02204"/>
    <w:multiLevelType w:val="multilevel"/>
    <w:tmpl w:val="75ACB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F75250"/>
    <w:multiLevelType w:val="hybridMultilevel"/>
    <w:tmpl w:val="A15A699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084367"/>
    <w:multiLevelType w:val="hybridMultilevel"/>
    <w:tmpl w:val="1EA88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D912D0"/>
    <w:multiLevelType w:val="hybridMultilevel"/>
    <w:tmpl w:val="DC80D57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F97D10"/>
    <w:multiLevelType w:val="multilevel"/>
    <w:tmpl w:val="2654E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CA20BD"/>
    <w:multiLevelType w:val="multilevel"/>
    <w:tmpl w:val="36BAF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DF3537"/>
    <w:multiLevelType w:val="multilevel"/>
    <w:tmpl w:val="5F688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3D2792"/>
    <w:multiLevelType w:val="multilevel"/>
    <w:tmpl w:val="83CEE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8A3A90"/>
    <w:multiLevelType w:val="multilevel"/>
    <w:tmpl w:val="B4F0E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AF7A33"/>
    <w:multiLevelType w:val="hybridMultilevel"/>
    <w:tmpl w:val="8E8C146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A75137F"/>
    <w:multiLevelType w:val="hybridMultilevel"/>
    <w:tmpl w:val="B76083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453058"/>
    <w:multiLevelType w:val="hybridMultilevel"/>
    <w:tmpl w:val="A63AA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162410"/>
    <w:multiLevelType w:val="multilevel"/>
    <w:tmpl w:val="6698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8B2C68"/>
    <w:multiLevelType w:val="hybridMultilevel"/>
    <w:tmpl w:val="7F3CAA54"/>
    <w:lvl w:ilvl="0" w:tplc="0419000F">
      <w:start w:val="1"/>
      <w:numFmt w:val="decimal"/>
      <w:lvlText w:val="%1."/>
      <w:lvlJc w:val="left"/>
      <w:pPr>
        <w:ind w:left="79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4"/>
  </w:num>
  <w:num w:numId="8">
    <w:abstractNumId w:val="0"/>
  </w:num>
  <w:num w:numId="9">
    <w:abstractNumId w:val="5"/>
  </w:num>
  <w:num w:numId="10">
    <w:abstractNumId w:val="14"/>
  </w:num>
  <w:num w:numId="11">
    <w:abstractNumId w:val="9"/>
  </w:num>
  <w:num w:numId="12">
    <w:abstractNumId w:val="3"/>
  </w:num>
  <w:num w:numId="13">
    <w:abstractNumId w:val="10"/>
  </w:num>
  <w:num w:numId="14">
    <w:abstractNumId w:val="2"/>
  </w:num>
  <w:num w:numId="15">
    <w:abstractNumId w:val="1"/>
  </w:num>
  <w:num w:numId="16">
    <w:abstractNumId w:val="11"/>
  </w:num>
  <w:num w:numId="17">
    <w:abstractNumId w:val="7"/>
  </w:num>
  <w:num w:numId="18">
    <w:abstractNumId w:val="8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B1AA4"/>
    <w:rsid w:val="000740E5"/>
    <w:rsid w:val="000C6C89"/>
    <w:rsid w:val="00106DEF"/>
    <w:rsid w:val="00184B8E"/>
    <w:rsid w:val="00196431"/>
    <w:rsid w:val="0020207C"/>
    <w:rsid w:val="002B1AA4"/>
    <w:rsid w:val="0036227B"/>
    <w:rsid w:val="003637CD"/>
    <w:rsid w:val="003B2911"/>
    <w:rsid w:val="00525EBB"/>
    <w:rsid w:val="005334E5"/>
    <w:rsid w:val="00613AA6"/>
    <w:rsid w:val="00623A58"/>
    <w:rsid w:val="00743BCF"/>
    <w:rsid w:val="00745ED0"/>
    <w:rsid w:val="007C0851"/>
    <w:rsid w:val="007F01F6"/>
    <w:rsid w:val="007F2981"/>
    <w:rsid w:val="0081278C"/>
    <w:rsid w:val="008B601D"/>
    <w:rsid w:val="008E704B"/>
    <w:rsid w:val="00917538"/>
    <w:rsid w:val="00984BA6"/>
    <w:rsid w:val="009C0E7F"/>
    <w:rsid w:val="009C5CCD"/>
    <w:rsid w:val="00A06FDF"/>
    <w:rsid w:val="00A251C8"/>
    <w:rsid w:val="00AD70F2"/>
    <w:rsid w:val="00B443E5"/>
    <w:rsid w:val="00B47104"/>
    <w:rsid w:val="00B509F7"/>
    <w:rsid w:val="00BC71EB"/>
    <w:rsid w:val="00BD0730"/>
    <w:rsid w:val="00CA3E31"/>
    <w:rsid w:val="00CD172A"/>
    <w:rsid w:val="00E20829"/>
    <w:rsid w:val="00E47F5C"/>
    <w:rsid w:val="00EB3A5C"/>
    <w:rsid w:val="00F13938"/>
    <w:rsid w:val="00FE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B02FF3-837B-4CEC-8E88-98A9E8115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1AA4"/>
    <w:pPr>
      <w:ind w:left="720"/>
      <w:contextualSpacing/>
    </w:pPr>
  </w:style>
  <w:style w:type="table" w:styleId="a4">
    <w:name w:val="Table Grid"/>
    <w:basedOn w:val="a1"/>
    <w:uiPriority w:val="59"/>
    <w:rsid w:val="002B1A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Без интервала Знак"/>
    <w:basedOn w:val="a0"/>
    <w:link w:val="a6"/>
    <w:uiPriority w:val="1"/>
    <w:locked/>
    <w:rsid w:val="002B1AA4"/>
    <w:rPr>
      <w:rFonts w:ascii="Calibri" w:eastAsia="Calibri" w:hAnsi="Calibri" w:cs="Times New Roman"/>
    </w:rPr>
  </w:style>
  <w:style w:type="paragraph" w:styleId="a6">
    <w:name w:val="No Spacing"/>
    <w:link w:val="a5"/>
    <w:uiPriority w:val="1"/>
    <w:qFormat/>
    <w:rsid w:val="002B1AA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20">
    <w:name w:val="Style20"/>
    <w:basedOn w:val="a"/>
    <w:uiPriority w:val="99"/>
    <w:semiHidden/>
    <w:rsid w:val="002B1AA4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8">
    <w:name w:val="Font Style58"/>
    <w:rsid w:val="002B1AA4"/>
    <w:rPr>
      <w:rFonts w:ascii="Times New Roman" w:hAnsi="Times New Roman" w:cs="Times New Roman" w:hint="default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745E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45ED0"/>
  </w:style>
  <w:style w:type="paragraph" w:styleId="a9">
    <w:name w:val="footer"/>
    <w:basedOn w:val="a"/>
    <w:link w:val="aa"/>
    <w:uiPriority w:val="99"/>
    <w:unhideWhenUsed/>
    <w:rsid w:val="00745E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45ED0"/>
  </w:style>
  <w:style w:type="paragraph" w:styleId="ab">
    <w:name w:val="Balloon Text"/>
    <w:basedOn w:val="a"/>
    <w:link w:val="ac"/>
    <w:uiPriority w:val="99"/>
    <w:semiHidden/>
    <w:unhideWhenUsed/>
    <w:rsid w:val="00074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740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3449</Words>
  <Characters>19661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Элиза Латыпова</cp:lastModifiedBy>
  <cp:revision>7</cp:revision>
  <cp:lastPrinted>2023-10-01T11:18:00Z</cp:lastPrinted>
  <dcterms:created xsi:type="dcterms:W3CDTF">2020-09-23T16:06:00Z</dcterms:created>
  <dcterms:modified xsi:type="dcterms:W3CDTF">2023-10-19T10:19:00Z</dcterms:modified>
</cp:coreProperties>
</file>